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DA50" w14:textId="249DABB8" w:rsidR="001B5C10" w:rsidRPr="00BA5DA3" w:rsidRDefault="003F3689" w:rsidP="001B5C10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b/>
          <w:bCs/>
          <w:color w:val="000000" w:themeColor="text1"/>
          <w:sz w:val="28"/>
          <w:szCs w:val="28"/>
        </w:rPr>
      </w:pPr>
      <w:r w:rsidRPr="00BA5DA3">
        <w:rPr>
          <w:rFonts w:ascii="Candara" w:hAnsi="Candara" w:cs="Open Sans"/>
          <w:b/>
          <w:bCs/>
          <w:color w:val="000000" w:themeColor="text1"/>
          <w:sz w:val="28"/>
          <w:szCs w:val="28"/>
        </w:rPr>
        <w:t xml:space="preserve">LA CONSULTATION CURATIVE POUR ADULTE </w:t>
      </w:r>
    </w:p>
    <w:p w14:paraId="05B4224E" w14:textId="77777777" w:rsidR="001B5C10" w:rsidRDefault="001B5C10" w:rsidP="001B5C10">
      <w:pPr>
        <w:pStyle w:val="NormalWeb"/>
        <w:shd w:val="clear" w:color="auto" w:fill="FFFFFF"/>
        <w:spacing w:line="360" w:lineRule="atLeast"/>
        <w:jc w:val="both"/>
        <w:rPr>
          <w:rFonts w:ascii="Candara" w:hAnsi="Candara" w:cs="Open Sans"/>
          <w:color w:val="000000" w:themeColor="text1"/>
          <w:sz w:val="28"/>
          <w:szCs w:val="28"/>
        </w:rPr>
      </w:pPr>
      <w:r>
        <w:rPr>
          <w:rFonts w:ascii="Candara" w:hAnsi="Candara" w:cs="Open Sans"/>
          <w:color w:val="000000" w:themeColor="text1"/>
          <w:sz w:val="28"/>
          <w:szCs w:val="28"/>
        </w:rPr>
        <w:t>La consultation curative pour adulte s’élève à 2500 francs au minimum dans les CSI ce qui équivaut à 5.000 dans les hôpitaux de grandes envergures.</w:t>
      </w:r>
    </w:p>
    <w:p w14:paraId="6A94CBE5" w14:textId="77777777" w:rsidR="00966D12" w:rsidRDefault="00966D12"/>
    <w:sectPr w:rsidR="009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10"/>
    <w:rsid w:val="001B5C10"/>
    <w:rsid w:val="003F3689"/>
    <w:rsid w:val="007E33D5"/>
    <w:rsid w:val="00966D12"/>
    <w:rsid w:val="00996D2E"/>
    <w:rsid w:val="00BA5DA3"/>
    <w:rsid w:val="00E9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3A02"/>
  <w15:chartTrackingRefBased/>
  <w15:docId w15:val="{16866591-B8BB-477A-A6F3-8C502FAA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B5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5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5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5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5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5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5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5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5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5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B5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B5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B5C1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5C1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5C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B5C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B5C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B5C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B5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5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B5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B5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B5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B5C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B5C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B5C1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B5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B5C1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B5C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B5C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richellie youlou</dc:creator>
  <cp:keywords/>
  <dc:description/>
  <cp:lastModifiedBy>richellie youlou</cp:lastModifiedBy>
  <cp:revision>3</cp:revision>
  <dcterms:created xsi:type="dcterms:W3CDTF">2025-01-11T21:59:00Z</dcterms:created>
  <dcterms:modified xsi:type="dcterms:W3CDTF">2025-01-13T20:30:00Z</dcterms:modified>
</cp:coreProperties>
</file>