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D51E3" w14:textId="14D662D2" w:rsidR="00A273F0" w:rsidRPr="00142B0A" w:rsidRDefault="00142B0A" w:rsidP="00142B0A">
      <w:pPr>
        <w:jc w:val="both"/>
        <w:rPr>
          <w:rFonts w:ascii="Candara" w:eastAsiaTheme="minorHAnsi" w:hAnsi="Candara"/>
          <w:b/>
          <w:bCs/>
          <w:kern w:val="2"/>
          <w:sz w:val="28"/>
          <w:szCs w:val="28"/>
          <w:lang w:val="fr-CG" w:eastAsia="en-US"/>
          <w14:ligatures w14:val="standardContextual"/>
        </w:rPr>
      </w:pPr>
      <w:r w:rsidRPr="00142B0A">
        <w:rPr>
          <w:rFonts w:ascii="Candara" w:eastAsiaTheme="minorHAnsi" w:hAnsi="Candara"/>
          <w:b/>
          <w:bCs/>
          <w:kern w:val="2"/>
          <w:sz w:val="28"/>
          <w:szCs w:val="28"/>
          <w:lang w:val="fr-CG" w:eastAsia="en-US"/>
          <w14:ligatures w14:val="standardContextual"/>
        </w:rPr>
        <w:t xml:space="preserve">PROCÈS-VERBAL D’ACCEPTATION SOUS BÉNÉFICE D’INVENTAIRE </w:t>
      </w:r>
    </w:p>
    <w:p w14:paraId="6BBB21CB" w14:textId="33A7394D" w:rsidR="00A273F0" w:rsidRPr="00142B0A" w:rsidRDefault="00A273F0" w:rsidP="00142B0A">
      <w:pPr>
        <w:jc w:val="both"/>
        <w:rPr>
          <w:rFonts w:ascii="Candara" w:eastAsiaTheme="minorHAnsi" w:hAnsi="Candara"/>
          <w:kern w:val="2"/>
          <w:sz w:val="26"/>
          <w:szCs w:val="26"/>
          <w:lang w:val="fr-CG" w:eastAsia="en-US"/>
          <w14:ligatures w14:val="standardContextual"/>
        </w:rPr>
      </w:pPr>
      <w:r w:rsidRPr="00142B0A">
        <w:rPr>
          <w:rFonts w:ascii="Candara" w:eastAsiaTheme="minorHAnsi" w:hAnsi="Candara"/>
          <w:kern w:val="2"/>
          <w:sz w:val="26"/>
          <w:szCs w:val="26"/>
          <w:lang w:val="fr-CG" w:eastAsia="en-US"/>
          <w14:ligatures w14:val="standardContextual"/>
        </w:rPr>
        <w:t xml:space="preserve">L’acceptation sous bénéfice d’inventaire permet à l’héritier d’une succession de vérifier l’état de la succession avant de l’accepter. Il vérifie quelles sont les dettes liées à cette succession et dans quel état se trouvent les biens laissés par le de cujus (défunt). Cela se fait au près du tribunal d’instance, de grande instance moyennant une somme de 20.000 francs. </w:t>
      </w:r>
    </w:p>
    <w:p w14:paraId="050C48A9" w14:textId="77777777" w:rsidR="00966D12" w:rsidRDefault="00966D12"/>
    <w:sectPr w:rsidR="00966D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D36B01"/>
    <w:multiLevelType w:val="hybridMultilevel"/>
    <w:tmpl w:val="930EFE66"/>
    <w:lvl w:ilvl="0" w:tplc="FFFFFFFF">
      <w:numFmt w:val="bullet"/>
      <w:lvlText w:val="-"/>
      <w:lvlJc w:val="left"/>
      <w:pPr>
        <w:ind w:left="720" w:hanging="360"/>
      </w:pPr>
      <w:rPr>
        <w:rFonts w:ascii="Candara" w:eastAsiaTheme="minorEastAsia"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3554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3F0"/>
    <w:rsid w:val="00142B0A"/>
    <w:rsid w:val="00966D12"/>
    <w:rsid w:val="00996D2E"/>
    <w:rsid w:val="00A273F0"/>
    <w:rsid w:val="00C04D5B"/>
    <w:rsid w:val="00E91E8A"/>
  </w:rsids>
  <m:mathPr>
    <m:mathFont m:val="Cambria Math"/>
    <m:brkBin m:val="before"/>
    <m:brkBinSub m:val="--"/>
    <m:smallFrac m:val="0"/>
    <m:dispDef/>
    <m:lMargin m:val="0"/>
    <m:rMargin m:val="0"/>
    <m:defJc m:val="centerGroup"/>
    <m:wrapIndent m:val="1440"/>
    <m:intLim m:val="subSup"/>
    <m:naryLim m:val="undOvr"/>
  </m:mathPr>
  <w:themeFontLang w:val="fr-C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845B"/>
  <w15:chartTrackingRefBased/>
  <w15:docId w15:val="{E6A07DA0-7BC0-4EC1-AB79-58DA5A75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3F0"/>
    <w:rPr>
      <w:rFonts w:eastAsiaTheme="minorEastAsia"/>
      <w:kern w:val="0"/>
      <w:lang w:val="fr-FR" w:eastAsia="fr-FR"/>
      <w14:ligatures w14:val="none"/>
    </w:rPr>
  </w:style>
  <w:style w:type="paragraph" w:styleId="Titre1">
    <w:name w:val="heading 1"/>
    <w:basedOn w:val="Normal"/>
    <w:next w:val="Normal"/>
    <w:link w:val="Titre1Car"/>
    <w:uiPriority w:val="9"/>
    <w:qFormat/>
    <w:rsid w:val="00A27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7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73F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73F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73F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73F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73F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73F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73F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73F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73F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73F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73F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73F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73F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73F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73F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73F0"/>
    <w:rPr>
      <w:rFonts w:eastAsiaTheme="majorEastAsia" w:cstheme="majorBidi"/>
      <w:color w:val="272727" w:themeColor="text1" w:themeTint="D8"/>
    </w:rPr>
  </w:style>
  <w:style w:type="paragraph" w:styleId="Titre">
    <w:name w:val="Title"/>
    <w:basedOn w:val="Normal"/>
    <w:next w:val="Normal"/>
    <w:link w:val="TitreCar"/>
    <w:uiPriority w:val="10"/>
    <w:qFormat/>
    <w:rsid w:val="00A273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73F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73F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73F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73F0"/>
    <w:pPr>
      <w:spacing w:before="160"/>
      <w:jc w:val="center"/>
    </w:pPr>
    <w:rPr>
      <w:i/>
      <w:iCs/>
      <w:color w:val="404040" w:themeColor="text1" w:themeTint="BF"/>
    </w:rPr>
  </w:style>
  <w:style w:type="character" w:customStyle="1" w:styleId="CitationCar">
    <w:name w:val="Citation Car"/>
    <w:basedOn w:val="Policepardfaut"/>
    <w:link w:val="Citation"/>
    <w:uiPriority w:val="29"/>
    <w:rsid w:val="00A273F0"/>
    <w:rPr>
      <w:i/>
      <w:iCs/>
      <w:color w:val="404040" w:themeColor="text1" w:themeTint="BF"/>
    </w:rPr>
  </w:style>
  <w:style w:type="paragraph" w:styleId="Paragraphedeliste">
    <w:name w:val="List Paragraph"/>
    <w:basedOn w:val="Normal"/>
    <w:uiPriority w:val="34"/>
    <w:qFormat/>
    <w:rsid w:val="00A273F0"/>
    <w:pPr>
      <w:ind w:left="720"/>
      <w:contextualSpacing/>
    </w:pPr>
  </w:style>
  <w:style w:type="character" w:styleId="Accentuationintense">
    <w:name w:val="Intense Emphasis"/>
    <w:basedOn w:val="Policepardfaut"/>
    <w:uiPriority w:val="21"/>
    <w:qFormat/>
    <w:rsid w:val="00A273F0"/>
    <w:rPr>
      <w:i/>
      <w:iCs/>
      <w:color w:val="0F4761" w:themeColor="accent1" w:themeShade="BF"/>
    </w:rPr>
  </w:style>
  <w:style w:type="paragraph" w:styleId="Citationintense">
    <w:name w:val="Intense Quote"/>
    <w:basedOn w:val="Normal"/>
    <w:next w:val="Normal"/>
    <w:link w:val="CitationintenseCar"/>
    <w:uiPriority w:val="30"/>
    <w:qFormat/>
    <w:rsid w:val="00A27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73F0"/>
    <w:rPr>
      <w:i/>
      <w:iCs/>
      <w:color w:val="0F4761" w:themeColor="accent1" w:themeShade="BF"/>
    </w:rPr>
  </w:style>
  <w:style w:type="character" w:styleId="Rfrenceintense">
    <w:name w:val="Intense Reference"/>
    <w:basedOn w:val="Policepardfaut"/>
    <w:uiPriority w:val="32"/>
    <w:qFormat/>
    <w:rsid w:val="00A273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365</Characters>
  <Application>Microsoft Office Word</Application>
  <DocSecurity>0</DocSecurity>
  <Lines>3</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richellie youlou</dc:creator>
  <cp:keywords/>
  <dc:description/>
  <cp:lastModifiedBy>richellie youlou</cp:lastModifiedBy>
  <cp:revision>2</cp:revision>
  <dcterms:created xsi:type="dcterms:W3CDTF">2025-01-11T21:09:00Z</dcterms:created>
  <dcterms:modified xsi:type="dcterms:W3CDTF">2025-01-13T11:29:00Z</dcterms:modified>
</cp:coreProperties>
</file>