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C15EB" w14:textId="3EEDF351" w:rsidR="007261D7" w:rsidRPr="002C6C38" w:rsidRDefault="00FA12AA" w:rsidP="00FA12AA">
      <w:pPr>
        <w:pStyle w:val="NormalWeb"/>
        <w:shd w:val="clear" w:color="auto" w:fill="FFFFFF"/>
        <w:spacing w:line="360" w:lineRule="atLeast"/>
        <w:jc w:val="both"/>
        <w:rPr>
          <w:rFonts w:ascii="Candara" w:hAnsi="Candara" w:cs="Open Sans"/>
          <w:b/>
          <w:bCs/>
          <w:sz w:val="28"/>
          <w:szCs w:val="28"/>
        </w:rPr>
      </w:pPr>
      <w:r w:rsidRPr="002C6C38">
        <w:rPr>
          <w:rFonts w:ascii="Candara" w:hAnsi="Candara" w:cs="Open Sans"/>
          <w:b/>
          <w:bCs/>
          <w:sz w:val="28"/>
          <w:szCs w:val="28"/>
        </w:rPr>
        <w:t>LE TDR ADULTE</w:t>
      </w:r>
    </w:p>
    <w:p w14:paraId="4801B6A1" w14:textId="77777777" w:rsidR="007261D7" w:rsidRPr="00FA12AA" w:rsidRDefault="007261D7" w:rsidP="007261D7">
      <w:pPr>
        <w:pStyle w:val="NormalWeb"/>
        <w:shd w:val="clear" w:color="auto" w:fill="FFFFFF"/>
        <w:spacing w:line="360" w:lineRule="atLeast"/>
        <w:jc w:val="both"/>
        <w:rPr>
          <w:rFonts w:ascii="Candara" w:hAnsi="Candara" w:cs="Open Sans"/>
          <w:color w:val="000000" w:themeColor="text1"/>
          <w:sz w:val="26"/>
          <w:szCs w:val="26"/>
        </w:rPr>
      </w:pPr>
      <w:r w:rsidRPr="00FA12AA">
        <w:rPr>
          <w:rFonts w:ascii="Candara" w:hAnsi="Candara" w:cs="Open Sans"/>
          <w:color w:val="000000" w:themeColor="text1"/>
          <w:sz w:val="26"/>
          <w:szCs w:val="26"/>
        </w:rPr>
        <w:t>Le diagnostic pour confirmer le palu chez un adulte vaut 500 francs dans les CSI.</w:t>
      </w:r>
    </w:p>
    <w:p w14:paraId="04C82BAA" w14:textId="77777777" w:rsidR="00966D12" w:rsidRDefault="00966D12"/>
    <w:sectPr w:rsidR="00966D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873F77"/>
    <w:multiLevelType w:val="hybridMultilevel"/>
    <w:tmpl w:val="D974CEA6"/>
    <w:lvl w:ilvl="0" w:tplc="FFFFFFFF">
      <w:numFmt w:val="bullet"/>
      <w:lvlText w:val="-"/>
      <w:lvlJc w:val="left"/>
      <w:pPr>
        <w:ind w:left="720" w:hanging="360"/>
      </w:pPr>
      <w:rPr>
        <w:rFonts w:ascii="Candara" w:eastAsiaTheme="minorEastAsia" w:hAnsi="Candar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4682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1D7"/>
    <w:rsid w:val="002C6C38"/>
    <w:rsid w:val="007261D7"/>
    <w:rsid w:val="007E33D5"/>
    <w:rsid w:val="00966D12"/>
    <w:rsid w:val="00996D2E"/>
    <w:rsid w:val="00E91E8A"/>
    <w:rsid w:val="00FA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C8917"/>
  <w15:chartTrackingRefBased/>
  <w15:docId w15:val="{FFFB961E-1170-4649-A861-61B561C0C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261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261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261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261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261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261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261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261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261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261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261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261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261D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261D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261D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261D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261D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261D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261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261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261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261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261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261D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261D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261D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261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261D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261D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7261D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fr-FR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richellie youlou</dc:creator>
  <cp:keywords/>
  <dc:description/>
  <cp:lastModifiedBy>richellie youlou</cp:lastModifiedBy>
  <cp:revision>3</cp:revision>
  <dcterms:created xsi:type="dcterms:W3CDTF">2025-01-11T22:05:00Z</dcterms:created>
  <dcterms:modified xsi:type="dcterms:W3CDTF">2025-01-13T20:44:00Z</dcterms:modified>
</cp:coreProperties>
</file>